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MASC Digitization Projects Planning and Documentation</w:t>
      </w:r>
    </w:p>
    <w:p w:rsidR="00000000" w:rsidDel="00000000" w:rsidP="00000000" w:rsidRDefault="00000000" w:rsidRPr="00000000" w14:paraId="0000000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Created July 2020 by Suzanne James-Bacon and Greg Matthews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Digitization projects are complicated. Multiple factors affect the planning, implementation, and maintenance stages of these projects. Answering a series of questions during the pre-planning process identifies potential issues and provides solutions that can streamline and standardize digitization practices across individual projects as well as digital collections.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checklist consists of questions project leads should answer before beginning a digitization project. Some of the questions may not be relevant for every project, but should be considered. Each question includes prompts to help focus the discussion of the project team. The answers to these questions will be the basis for digitization policies and procedures, as well as a record of what was done and why. Answers should be as detailed as possible, even if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only one person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working on the project.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the person responsible for overseeing the project had to leave before completing it, did they leave enough information for someone else to finish it?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they be able to finish it in compliance with project recommendations?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policies and procedures documents, and references for the project team members will be saved 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lib2k\masc\Digitization\Digital Projects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folder should be named by Collection. If a collection has multiple projects, the projects will be kept in separate subfolders by project name and date. At the end of the project, all materials will also be archived in a metadata folder with the digitized images at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lib2k\masc2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main goal/ expected outcome of the project?</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Availability? Preservation?</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complete collection or just a selection? Why only a selection?</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Who is the audience?</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How will the material be used?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deadline, or desired completion date, for the project?</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“30 June 2021”; “Before the [x] anniversary celebrations next year”, etc.</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How firm is the deadline?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 budget?</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i.e. “Not specifically”; “$7000 grant expiring 30 June 2021”</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there any issues in making the collection openly public?</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Copyright? Cultural concerns?</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Do the images need to be watermarked?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there any issues in archiving the collection?</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Size/number of files? Material not owned by WSU? </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Does Systems need to be Involved/Informed? </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(If there is any question, always consult with Systems, to be safe.)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 Digital Asset Management system that is more appropriate to use?</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CONTENTdm? Institutional Repository? Plateau Peoples Portal? Other?</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Why?</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parts of the collection been digitized before?</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How was it done?</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How will the newly scanned material fit in with the previously scanned material?</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Does anything need to be updated?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big is the entire collection?</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of Boxes &amp; Feet of shelf space</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If only a selection being done, how big is that?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collection comprised of? Give a detailed as possible listing of the composition of the collection.</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Photos, letters, clippings, notecards?</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i.e. “100 photos, 1 20-page manuscript, 2 folders of misc. papers”; “1 box papers, 1 box photos &amp; negatives”; “roughly 50% letters, 20% newspaper cuttings, 30% photos</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the collection contain any material that needs special handling or processing? How much?</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Glass negatives</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Negatives</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Extremely fragile</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Larger than the standard flatbed scanner’s ability</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Bound material</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Embargoed material</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there multi-paged or double-sided items?</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i.e.5 page articles, manuscripts, photos with info on back</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there any particular/peculiar scanning expectations?</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i.e. processed photographs as well as/instead of negatives; Black and White not color; Scanned at higher/lower resolution than 600 dpi</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Why?</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information about this collection is important and/or should be emphasized?</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What’s special and/or cool about the material?</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What would researchers need to know to find the material?</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What would researchers want to know about the material?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information/metadata should be included? </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Names, dates, locations, subjects, descriptions?</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What is the minimum required information?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original numbering/ordering important?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 transcription of any text wanted?</w:t>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All of it? Only specific material?</w:t>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How important is accuracy?</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quality control standards?</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For the scanned images? The metadata?</w:t>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How will they be assessed and/or evaluated?</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is responsible for what in the project?</w:t>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When something needs to be adjusted, who makes the final decision?</w:t>
      </w:r>
    </w:p>
    <w:p w:rsidR="00000000" w:rsidDel="00000000" w:rsidP="00000000" w:rsidRDefault="00000000" w:rsidRPr="00000000" w14:paraId="000000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Who decides the detailed processing steps, who can change them it if needed?</w:t>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Who is responsible for quality control, who can adjust the standards if needed?</w:t>
      </w:r>
    </w:p>
    <w:p w:rsidR="00000000" w:rsidDel="00000000" w:rsidP="00000000" w:rsidRDefault="00000000" w:rsidRPr="00000000" w14:paraId="0000005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Who does the processing steps?</w:t>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Who creates the metadata?</w:t>
      </w:r>
    </w:p>
    <w:p w:rsidR="00000000" w:rsidDel="00000000" w:rsidP="00000000" w:rsidRDefault="00000000" w:rsidRPr="00000000" w14:paraId="0000005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If there are time slip employees, who is their supervisor? Project leader?</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the project is complete, will there be an evaluation of the process?</w:t>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Problems encountered, lessons learned, questions unanswered</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Bibliography/References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 large body of regional and national guidelines for specific steps in a digitization project. The following list of references and examples should be used when creating the policies and procedures for each project.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Materials, deadlines, audience, and project team members effect policies and procedures needed for each project. While some material may not always be appropriate for a specific project, the appropriate national, Orbis Cascade Alliance, and WSU standards must be followed in all projects where they apply. Documents in this regard relevant to these standards are listed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single"/>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Documentation and Evaluation</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Federal Agencies Digital Guidelines Initiative (FADGI) Guidelines: Digitization Activities - Project Planning</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r:id="rId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http://www.digitizationguidelines.gov/guidelines/digitize-planning.html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Nevada Statewide Large-scale Digitization Workshop, Funded by LSTA, May 10, 2019 </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Plan a Digitization Project</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Digitization Plan Template </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Digitization Plan</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 Workflow</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UPR Lessons Learned</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r:id="rId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https://drive.google.com/drive/folders/1DMqZ_9GyaaEfHaHdf6T2xNM4EYHxW2hE</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single"/>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Document Processing and File Preservation</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Federal Agencies Digital Guidelines Initiative (FADGI) Technical Guidelines for Digitizing Cultural Heritage Materials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Specific to still images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r:id="rId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http://www.digitizationguidelines.gov/guidelines/digitize-technical.html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Alliance Digital Collections Documentation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r:id="rId10">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https://www.orbiscascade.org/digital-collections-documentation/</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BCR’s Digital Imaging Best Practices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r:id="rId11">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https://sustainableheritagenetwork.org/system/files/atoms/file/bcrcdpImagingBP.pdf</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Federal Agencies Digital Guidelines Initiative (FADGI) Guidelines – Includes other materials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hyperlink r:id="rId12">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http://www.digitizationguidelines.gov/guidelines/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Nevada Statewide Large-scale Digitization Workshop, Funded by LSTA, May 10, 2019</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LSTA workshop UPR Digitization Project Workflow</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563c1"/>
          <w:sz w:val="22"/>
          <w:szCs w:val="22"/>
          <w:u w:val="single"/>
          <w:shd w:fill="auto" w:val="clear"/>
          <w:vertAlign w:val="baseline"/>
        </w:rPr>
      </w:pPr>
      <w:hyperlink r:id="rId13">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https://drive.google.com/drive/folders/1DMqZ_9GyaaEfHaHdf6T2xNM4EYHxW2hE</w:t>
        </w:r>
      </w:hyperlink>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Sustainability of Digital Formats: Planning for Library of Congress Collections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r:id="rId14">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https://www.loc.gov/preservation/digital/formats/index.shtml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single"/>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Item Metadata</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Alliance Dublin Core Best Practices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r:id="rId15">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https://www.orbiscascade.org/dublin-core-best-practices/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Alliance Digital Collections Documentation</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r:id="rId16">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https://www.orbiscascade.org/digital-collections-documentation/</w:t>
        </w:r>
      </w:hyperlink>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Extension Publications Metadata Element Guide (WSU email needed to view) – An example of how the Alliance Dublin Core Best Practices have been applied at WSU.</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hyperlink r:id="rId1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https://emailwsu.sharepoint.com/:w:/s/libinternal/TS/EVdGxNUt_bdHp3r2fpXrug0BnTeq8PlF3JIb_ShV5Ay4Eg</w:t>
        </w:r>
      </w:hyperlink>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Nevada Statewide Large-scale Digitization Workshop, Funded by LSTA, May 10, 2019</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MAP Guide – Students and Staff</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UPR Prioritized CV Terms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563c1"/>
          <w:sz w:val="22"/>
          <w:szCs w:val="22"/>
          <w:u w:val="single"/>
          <w:shd w:fill="auto" w:val="clear"/>
          <w:vertAlign w:val="baseline"/>
        </w:rPr>
      </w:pPr>
      <w:hyperlink r:id="rId1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https://drive.google.com/drive/folders/1DMqZ_9GyaaEfHaHdf6T2xNM4EYHxW2hE</w:t>
        </w:r>
      </w:hyperlink>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single"/>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Other Useful Information</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Digitization Cost Calculator</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r:id="rId1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https://dashboard.diglib.org/</w:t>
        </w:r>
      </w:hyperlink>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Framework of Guidance for Building Good Digital Collections – NISO</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r:id="rId20">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https://www.niso.org/publications/framework-guidance-building-good-digital-collections</w:t>
        </w:r>
      </w:hyperlink>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Well-intentioned practice for putting digitized collections of unpublished materials online. - OCLC</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r:id="rId21">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https://www.oclc.org/content/dam/research/activities/rights/practice.pdf</w:t>
        </w:r>
      </w:hyperlink>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jc w:val="center"/>
      <w:rPr>
        <w:b w:val="1"/>
        <w:color w:val="ff0000"/>
        <w:sz w:val="44"/>
        <w:szCs w:val="44"/>
      </w:rPr>
    </w:pPr>
    <w:r w:rsidDel="00000000" w:rsidR="00000000" w:rsidRPr="00000000">
      <w:rPr>
        <w:b w:val="1"/>
        <w:color w:val="ff0000"/>
        <w:sz w:val="44"/>
        <w:szCs w:val="44"/>
        <w:rtl w:val="0"/>
      </w:rPr>
      <w:t xml:space="preserve">EXAMPLE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iso.org/publications/framework-guidance-building-good-digital-collections" TargetMode="External"/><Relationship Id="rId11" Type="http://schemas.openxmlformats.org/officeDocument/2006/relationships/hyperlink" Target="https://sustainableheritagenetwork.org/system/files/atoms/file/bcrcdpImagingBP.pdf" TargetMode="External"/><Relationship Id="rId22" Type="http://schemas.openxmlformats.org/officeDocument/2006/relationships/header" Target="header1.xml"/><Relationship Id="rId10" Type="http://schemas.openxmlformats.org/officeDocument/2006/relationships/hyperlink" Target="https://www.orbiscascade.org/digital-collections-documentation/" TargetMode="External"/><Relationship Id="rId21" Type="http://schemas.openxmlformats.org/officeDocument/2006/relationships/hyperlink" Target="https://www.oclc.org/content/dam/research/activities/rights/practice.pdf" TargetMode="External"/><Relationship Id="rId13" Type="http://schemas.openxmlformats.org/officeDocument/2006/relationships/hyperlink" Target="https://drive.google.com/drive/folders/1DMqZ_9GyaaEfHaHdf6T2xNM4EYHxW2hE" TargetMode="External"/><Relationship Id="rId12" Type="http://schemas.openxmlformats.org/officeDocument/2006/relationships/hyperlink" Target="http://www.digitizationguidelines.gov/guidelin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igitizationguidelines.gov/guidelines/digitize-technical.html" TargetMode="External"/><Relationship Id="rId15" Type="http://schemas.openxmlformats.org/officeDocument/2006/relationships/hyperlink" Target="https://www.orbiscascade.org/dublin-core-best-practices/" TargetMode="External"/><Relationship Id="rId14" Type="http://schemas.openxmlformats.org/officeDocument/2006/relationships/hyperlink" Target="https://www.loc.gov/preservation/digital/formats/index.shtml" TargetMode="External"/><Relationship Id="rId17" Type="http://schemas.openxmlformats.org/officeDocument/2006/relationships/hyperlink" Target="https://emailwsu.sharepoint.com/:w:/s/libinternal/TS/EVdGxNUt_bdHp3r2fpXrug0BnTeq8PlF3JIb_ShV5Ay4Eg" TargetMode="External"/><Relationship Id="rId16" Type="http://schemas.openxmlformats.org/officeDocument/2006/relationships/hyperlink" Target="https://www.orbiscascade.org/digital-collections-documentation/" TargetMode="External"/><Relationship Id="rId5" Type="http://schemas.openxmlformats.org/officeDocument/2006/relationships/styles" Target="styles.xml"/><Relationship Id="rId19" Type="http://schemas.openxmlformats.org/officeDocument/2006/relationships/hyperlink" Target="https://dashboard.diglib.org/" TargetMode="External"/><Relationship Id="rId6" Type="http://schemas.openxmlformats.org/officeDocument/2006/relationships/customXml" Target="../customXML/item1.xml"/><Relationship Id="rId18" Type="http://schemas.openxmlformats.org/officeDocument/2006/relationships/hyperlink" Target="https://drive.google.com/drive/folders/1DMqZ_9GyaaEfHaHdf6T2xNM4EYHxW2hE" TargetMode="External"/><Relationship Id="rId7" Type="http://schemas.openxmlformats.org/officeDocument/2006/relationships/hyperlink" Target="http://www.digitizationguidelines.gov/guidelines/digitize-planning.html" TargetMode="External"/><Relationship Id="rId8" Type="http://schemas.openxmlformats.org/officeDocument/2006/relationships/hyperlink" Target="https://drive.google.com/drive/folders/1DMqZ_9GyaaEfHaHdf6T2xNM4EYHxW2h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ce3CUYIo4Uw5p4H1cQxnMk8Cyw==">CgMxLjAyCGguZ2pkZ3hzOAByITExY0RzTGVWdmJ4bE05VnhXQ3MxWmxwTU1HNlI1VDhrNw==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0x01010047899BB60288764F941E9EADB0FEF4CD</vt:lpwstr>
  </property>
</Properties>
</file>